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054F3" w:rsidRPr="00F67F66" w14:paraId="04C97238" w14:textId="77777777" w:rsidTr="008C6197">
        <w:tc>
          <w:tcPr>
            <w:tcW w:w="9498" w:type="dxa"/>
          </w:tcPr>
          <w:p w14:paraId="4B6BE1FD" w14:textId="77777777" w:rsidR="00C054F3" w:rsidRPr="00F67F66" w:rsidRDefault="00C054F3" w:rsidP="008E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F66">
              <w:rPr>
                <w:rFonts w:ascii="Arial" w:hAnsi="Arial" w:cs="Arial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</w:tc>
      </w:tr>
      <w:tr w:rsidR="00C054F3" w:rsidRPr="00F67F66" w14:paraId="19FC24D6" w14:textId="77777777" w:rsidTr="008C6197">
        <w:tc>
          <w:tcPr>
            <w:tcW w:w="9498" w:type="dxa"/>
          </w:tcPr>
          <w:p w14:paraId="3F2F7083" w14:textId="77777777" w:rsidR="00C054F3" w:rsidRPr="00F67F66" w:rsidRDefault="00C054F3" w:rsidP="008E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F66">
              <w:rPr>
                <w:rFonts w:ascii="Arial" w:hAnsi="Arial" w:cs="Arial"/>
                <w:b/>
                <w:sz w:val="20"/>
                <w:szCs w:val="20"/>
              </w:rPr>
              <w:t>-----------------------</w:t>
            </w:r>
          </w:p>
        </w:tc>
      </w:tr>
      <w:tr w:rsidR="00C054F3" w:rsidRPr="00F67F66" w14:paraId="0DC075DE" w14:textId="77777777" w:rsidTr="008C6197">
        <w:tc>
          <w:tcPr>
            <w:tcW w:w="9498" w:type="dxa"/>
          </w:tcPr>
          <w:p w14:paraId="791DF803" w14:textId="77777777" w:rsidR="00C054F3" w:rsidRPr="00F67F66" w:rsidRDefault="00C054F3" w:rsidP="008E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F66">
              <w:rPr>
                <w:rFonts w:ascii="Arial" w:hAnsi="Arial" w:cs="Arial"/>
                <w:b/>
                <w:sz w:val="20"/>
                <w:szCs w:val="20"/>
              </w:rPr>
              <w:t>SECRETARIAT GENERAL</w:t>
            </w:r>
          </w:p>
        </w:tc>
      </w:tr>
      <w:tr w:rsidR="00C054F3" w:rsidRPr="00F67F66" w14:paraId="7A25DCE6" w14:textId="77777777" w:rsidTr="008C6197">
        <w:tc>
          <w:tcPr>
            <w:tcW w:w="9498" w:type="dxa"/>
          </w:tcPr>
          <w:p w14:paraId="2B7672FB" w14:textId="77777777" w:rsidR="00C054F3" w:rsidRPr="00F67F66" w:rsidRDefault="00C054F3" w:rsidP="008E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F66">
              <w:rPr>
                <w:rFonts w:ascii="Arial" w:hAnsi="Arial" w:cs="Arial"/>
                <w:b/>
                <w:sz w:val="20"/>
                <w:szCs w:val="20"/>
              </w:rPr>
              <w:t>-----------------------</w:t>
            </w:r>
          </w:p>
        </w:tc>
      </w:tr>
      <w:tr w:rsidR="00C054F3" w:rsidRPr="00F67F66" w14:paraId="050CE8AD" w14:textId="77777777" w:rsidTr="008C6197">
        <w:tc>
          <w:tcPr>
            <w:tcW w:w="9498" w:type="dxa"/>
          </w:tcPr>
          <w:p w14:paraId="19985BF8" w14:textId="77777777" w:rsidR="00C054F3" w:rsidRPr="00F67F66" w:rsidRDefault="00C054F3" w:rsidP="008E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F66">
              <w:rPr>
                <w:rFonts w:ascii="Arial" w:hAnsi="Arial" w:cs="Arial"/>
                <w:b/>
                <w:sz w:val="20"/>
                <w:szCs w:val="20"/>
              </w:rPr>
              <w:t>FONDS NATIONAL DE LA RECHERCHE ET DE L’INNOVATION POUR LE DEVELOPPEMENT</w:t>
            </w:r>
          </w:p>
        </w:tc>
      </w:tr>
    </w:tbl>
    <w:p w14:paraId="5B46F56F" w14:textId="77777777" w:rsidR="00CB29BE" w:rsidRPr="00AB467C" w:rsidRDefault="00CB29BE" w:rsidP="008E7B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C429331" w14:textId="14505EBB" w:rsidR="00CA6062" w:rsidRPr="0013602E" w:rsidRDefault="00C30D36" w:rsidP="008E7B3F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602E">
        <w:rPr>
          <w:rFonts w:ascii="Arial" w:hAnsi="Arial" w:cs="Arial"/>
          <w:b/>
          <w:sz w:val="24"/>
          <w:szCs w:val="24"/>
        </w:rPr>
        <w:t>Avis d</w:t>
      </w:r>
      <w:r w:rsidR="00CA6062" w:rsidRPr="0013602E">
        <w:rPr>
          <w:rFonts w:ascii="Arial" w:hAnsi="Arial" w:cs="Arial"/>
          <w:b/>
          <w:sz w:val="24"/>
          <w:szCs w:val="24"/>
        </w:rPr>
        <w:t>’</w:t>
      </w:r>
      <w:r w:rsidR="005108D4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CA6062" w:rsidRPr="0013602E">
        <w:rPr>
          <w:rFonts w:ascii="Arial" w:hAnsi="Arial" w:cs="Arial"/>
          <w:b/>
          <w:sz w:val="24"/>
          <w:szCs w:val="24"/>
        </w:rPr>
        <w:t>ppel à propo</w:t>
      </w:r>
      <w:r w:rsidR="00D41E22">
        <w:rPr>
          <w:rFonts w:ascii="Arial" w:hAnsi="Arial" w:cs="Arial"/>
          <w:b/>
          <w:sz w:val="24"/>
          <w:szCs w:val="24"/>
        </w:rPr>
        <w:t>sition de Note</w:t>
      </w:r>
      <w:r w:rsidR="005108D4">
        <w:rPr>
          <w:rFonts w:ascii="Arial" w:hAnsi="Arial" w:cs="Arial"/>
          <w:b/>
          <w:sz w:val="24"/>
          <w:szCs w:val="24"/>
        </w:rPr>
        <w:t>s</w:t>
      </w:r>
      <w:r w:rsidR="00D41E22">
        <w:rPr>
          <w:rFonts w:ascii="Arial" w:hAnsi="Arial" w:cs="Arial"/>
          <w:b/>
          <w:sz w:val="24"/>
          <w:szCs w:val="24"/>
        </w:rPr>
        <w:t xml:space="preserve"> Conceptuelle</w:t>
      </w:r>
      <w:r w:rsidR="005108D4">
        <w:rPr>
          <w:rFonts w:ascii="Arial" w:hAnsi="Arial" w:cs="Arial"/>
          <w:b/>
          <w:sz w:val="24"/>
          <w:szCs w:val="24"/>
        </w:rPr>
        <w:t>s</w:t>
      </w:r>
      <w:r w:rsidR="00D41E22">
        <w:rPr>
          <w:rFonts w:ascii="Arial" w:hAnsi="Arial" w:cs="Arial"/>
          <w:b/>
          <w:sz w:val="24"/>
          <w:szCs w:val="24"/>
        </w:rPr>
        <w:t xml:space="preserve"> de P</w:t>
      </w:r>
      <w:r w:rsidR="00CA6062" w:rsidRPr="0013602E">
        <w:rPr>
          <w:rFonts w:ascii="Arial" w:hAnsi="Arial" w:cs="Arial"/>
          <w:b/>
          <w:sz w:val="24"/>
          <w:szCs w:val="24"/>
        </w:rPr>
        <w:t>rojets</w:t>
      </w:r>
      <w:r w:rsidR="009D0545">
        <w:rPr>
          <w:rFonts w:ascii="Arial" w:hAnsi="Arial" w:cs="Arial"/>
          <w:b/>
          <w:sz w:val="24"/>
          <w:szCs w:val="24"/>
        </w:rPr>
        <w:t xml:space="preserve"> 2021</w:t>
      </w:r>
    </w:p>
    <w:p w14:paraId="31159FE9" w14:textId="77777777" w:rsidR="00572EC4" w:rsidRPr="00FA7BA1" w:rsidRDefault="005772DD" w:rsidP="008E7B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BA1">
        <w:rPr>
          <w:rFonts w:ascii="Arial" w:hAnsi="Arial" w:cs="Arial"/>
          <w:sz w:val="24"/>
          <w:szCs w:val="24"/>
        </w:rPr>
        <w:t>Le F</w:t>
      </w:r>
      <w:r w:rsidR="00C30D36" w:rsidRPr="00FA7BA1">
        <w:rPr>
          <w:rFonts w:ascii="Arial" w:hAnsi="Arial" w:cs="Arial"/>
          <w:sz w:val="24"/>
          <w:szCs w:val="24"/>
        </w:rPr>
        <w:t xml:space="preserve">onds </w:t>
      </w:r>
      <w:r w:rsidRPr="00FA7BA1">
        <w:rPr>
          <w:rFonts w:ascii="Arial" w:hAnsi="Arial" w:cs="Arial"/>
          <w:sz w:val="24"/>
          <w:szCs w:val="24"/>
        </w:rPr>
        <w:t>N</w:t>
      </w:r>
      <w:r w:rsidR="00C30D36" w:rsidRPr="00FA7BA1">
        <w:rPr>
          <w:rFonts w:ascii="Arial" w:hAnsi="Arial" w:cs="Arial"/>
          <w:sz w:val="24"/>
          <w:szCs w:val="24"/>
        </w:rPr>
        <w:t xml:space="preserve">ational de la </w:t>
      </w:r>
      <w:r w:rsidRPr="00FA7BA1">
        <w:rPr>
          <w:rFonts w:ascii="Arial" w:hAnsi="Arial" w:cs="Arial"/>
          <w:sz w:val="24"/>
          <w:szCs w:val="24"/>
        </w:rPr>
        <w:t>R</w:t>
      </w:r>
      <w:r w:rsidR="00C30D36" w:rsidRPr="00FA7BA1">
        <w:rPr>
          <w:rFonts w:ascii="Arial" w:hAnsi="Arial" w:cs="Arial"/>
          <w:sz w:val="24"/>
          <w:szCs w:val="24"/>
        </w:rPr>
        <w:t>echerche et de l’</w:t>
      </w:r>
      <w:r w:rsidRPr="00FA7BA1">
        <w:rPr>
          <w:rFonts w:ascii="Arial" w:hAnsi="Arial" w:cs="Arial"/>
          <w:sz w:val="24"/>
          <w:szCs w:val="24"/>
        </w:rPr>
        <w:t>I</w:t>
      </w:r>
      <w:r w:rsidR="00C30D36" w:rsidRPr="00FA7BA1">
        <w:rPr>
          <w:rFonts w:ascii="Arial" w:hAnsi="Arial" w:cs="Arial"/>
          <w:sz w:val="24"/>
          <w:szCs w:val="24"/>
        </w:rPr>
        <w:t>nnovation</w:t>
      </w:r>
      <w:r w:rsidR="00CB29BE" w:rsidRPr="00FA7BA1">
        <w:rPr>
          <w:rFonts w:ascii="Arial" w:hAnsi="Arial" w:cs="Arial"/>
          <w:sz w:val="24"/>
          <w:szCs w:val="24"/>
        </w:rPr>
        <w:t xml:space="preserve"> pour le développement</w:t>
      </w:r>
      <w:r w:rsidR="00C30D36" w:rsidRPr="00FA7BA1">
        <w:rPr>
          <w:rFonts w:ascii="Arial" w:hAnsi="Arial" w:cs="Arial"/>
          <w:sz w:val="24"/>
          <w:szCs w:val="24"/>
        </w:rPr>
        <w:t xml:space="preserve"> </w:t>
      </w:r>
      <w:r w:rsidRPr="00FA7BA1">
        <w:rPr>
          <w:rFonts w:ascii="Arial" w:hAnsi="Arial" w:cs="Arial"/>
          <w:sz w:val="24"/>
          <w:szCs w:val="24"/>
        </w:rPr>
        <w:t xml:space="preserve">(FONRID) </w:t>
      </w:r>
      <w:r w:rsidR="00FF1F1F" w:rsidRPr="00FA7BA1">
        <w:rPr>
          <w:rFonts w:ascii="Arial" w:hAnsi="Arial" w:cs="Arial"/>
          <w:sz w:val="24"/>
          <w:szCs w:val="24"/>
        </w:rPr>
        <w:t xml:space="preserve">dans le cadre de </w:t>
      </w:r>
      <w:r w:rsidR="00572EC4" w:rsidRPr="00FA7BA1">
        <w:rPr>
          <w:rFonts w:ascii="Arial" w:hAnsi="Arial" w:cs="Arial"/>
          <w:sz w:val="24"/>
          <w:szCs w:val="24"/>
        </w:rPr>
        <w:t>s</w:t>
      </w:r>
      <w:r w:rsidR="00143EFC" w:rsidRPr="00FA7BA1">
        <w:rPr>
          <w:rFonts w:ascii="Arial" w:hAnsi="Arial" w:cs="Arial"/>
          <w:sz w:val="24"/>
          <w:szCs w:val="24"/>
        </w:rPr>
        <w:t>es</w:t>
      </w:r>
      <w:r w:rsidR="00572EC4" w:rsidRPr="00FA7BA1">
        <w:rPr>
          <w:rFonts w:ascii="Arial" w:hAnsi="Arial" w:cs="Arial"/>
          <w:sz w:val="24"/>
          <w:szCs w:val="24"/>
        </w:rPr>
        <w:t xml:space="preserve"> mission</w:t>
      </w:r>
      <w:r w:rsidR="00143EFC" w:rsidRPr="00FA7BA1">
        <w:rPr>
          <w:rFonts w:ascii="Arial" w:hAnsi="Arial" w:cs="Arial"/>
          <w:sz w:val="24"/>
          <w:szCs w:val="24"/>
        </w:rPr>
        <w:t>s de soutien et</w:t>
      </w:r>
      <w:r w:rsidR="00FF1F1F" w:rsidRPr="00FA7BA1">
        <w:rPr>
          <w:rFonts w:ascii="Arial" w:hAnsi="Arial" w:cs="Arial"/>
          <w:sz w:val="24"/>
          <w:szCs w:val="24"/>
        </w:rPr>
        <w:t xml:space="preserve"> </w:t>
      </w:r>
      <w:r w:rsidR="00572EC4" w:rsidRPr="00FA7BA1">
        <w:rPr>
          <w:rFonts w:ascii="Arial" w:hAnsi="Arial" w:cs="Arial"/>
          <w:sz w:val="24"/>
          <w:szCs w:val="24"/>
        </w:rPr>
        <w:t xml:space="preserve">de financement des activités de recherche, de vulgarisation, de valorisation et d’Innovation </w:t>
      </w:r>
      <w:r w:rsidR="00301CF0">
        <w:rPr>
          <w:rFonts w:ascii="Arial" w:hAnsi="Arial" w:cs="Arial"/>
          <w:sz w:val="24"/>
          <w:szCs w:val="24"/>
        </w:rPr>
        <w:t xml:space="preserve">pour le développement </w:t>
      </w:r>
      <w:r w:rsidR="00572EC4" w:rsidRPr="00FA7BA1">
        <w:rPr>
          <w:rFonts w:ascii="Arial" w:hAnsi="Arial" w:cs="Arial"/>
          <w:sz w:val="24"/>
          <w:szCs w:val="24"/>
        </w:rPr>
        <w:t>lance un appel à soumission de note conceptuelle de projets.</w:t>
      </w:r>
    </w:p>
    <w:p w14:paraId="25A470B5" w14:textId="77777777" w:rsidR="008E7B3F" w:rsidRPr="00FA7BA1" w:rsidRDefault="008E7B3F" w:rsidP="008E7B3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A7BA1">
        <w:rPr>
          <w:rFonts w:ascii="Arial" w:hAnsi="Arial" w:cs="Arial"/>
          <w:sz w:val="24"/>
          <w:szCs w:val="24"/>
        </w:rPr>
        <w:t xml:space="preserve">L’année 2018 a vu l’adoption du plan stratégique 2019-2023 du FONRID. Ce document a été élaboré avec la participation des acteurs de l’environnement de la recherche et de l’innovation et </w:t>
      </w:r>
      <w:r w:rsidR="00301CF0">
        <w:rPr>
          <w:rFonts w:ascii="Arial" w:hAnsi="Arial" w:cs="Arial"/>
          <w:sz w:val="24"/>
          <w:szCs w:val="24"/>
        </w:rPr>
        <w:t>valider lors d’</w:t>
      </w:r>
      <w:r w:rsidRPr="00FA7BA1">
        <w:rPr>
          <w:rFonts w:ascii="Arial" w:hAnsi="Arial" w:cs="Arial"/>
          <w:sz w:val="24"/>
          <w:szCs w:val="24"/>
        </w:rPr>
        <w:t>un atelier national. La mise en œuvr</w:t>
      </w:r>
      <w:r w:rsidR="00301CF0">
        <w:rPr>
          <w:rFonts w:ascii="Arial" w:hAnsi="Arial" w:cs="Arial"/>
          <w:sz w:val="24"/>
          <w:szCs w:val="24"/>
        </w:rPr>
        <w:t>e de cet outil à partir de 2019</w:t>
      </w:r>
      <w:r w:rsidRPr="00FA7BA1">
        <w:rPr>
          <w:rFonts w:ascii="Arial" w:hAnsi="Arial" w:cs="Arial"/>
          <w:sz w:val="24"/>
          <w:szCs w:val="24"/>
        </w:rPr>
        <w:t xml:space="preserve"> requiert que les projets de recherche et d’innovation à financer soient en cohérence avec ce plan stratégique. Les thématiques proposées pour le présent appel sont extrait</w:t>
      </w:r>
      <w:r w:rsidR="00301CF0">
        <w:rPr>
          <w:rFonts w:ascii="Arial" w:hAnsi="Arial" w:cs="Arial"/>
          <w:sz w:val="24"/>
          <w:szCs w:val="24"/>
        </w:rPr>
        <w:t>e</w:t>
      </w:r>
      <w:r w:rsidRPr="00FA7BA1">
        <w:rPr>
          <w:rFonts w:ascii="Arial" w:hAnsi="Arial" w:cs="Arial"/>
          <w:sz w:val="24"/>
          <w:szCs w:val="24"/>
        </w:rPr>
        <w:t>s de cette banque de thématiques prioritaires</w:t>
      </w:r>
      <w:r w:rsidR="0056592F">
        <w:rPr>
          <w:rFonts w:ascii="Arial" w:hAnsi="Arial" w:cs="Arial"/>
          <w:sz w:val="24"/>
          <w:szCs w:val="24"/>
        </w:rPr>
        <w:t xml:space="preserve"> (plan stratégique du FONRID et PRONAFER)</w:t>
      </w:r>
      <w:r w:rsidRPr="00FA7BA1">
        <w:rPr>
          <w:rFonts w:ascii="Arial" w:hAnsi="Arial" w:cs="Arial"/>
          <w:sz w:val="24"/>
          <w:szCs w:val="24"/>
        </w:rPr>
        <w:t xml:space="preserve"> définies et classées par les spécialistes et acteurs de chaque domaine. Pour cette </w:t>
      </w:r>
      <w:r w:rsidR="009D0545">
        <w:rPr>
          <w:rFonts w:ascii="Arial" w:hAnsi="Arial" w:cs="Arial"/>
          <w:sz w:val="24"/>
          <w:szCs w:val="24"/>
        </w:rPr>
        <w:t>troisième</w:t>
      </w:r>
      <w:r w:rsidRPr="00FA7BA1">
        <w:rPr>
          <w:rFonts w:ascii="Arial" w:hAnsi="Arial" w:cs="Arial"/>
          <w:sz w:val="24"/>
          <w:szCs w:val="24"/>
        </w:rPr>
        <w:t xml:space="preserve"> année de mise en œuvre de ce plan stratégique, un regard appuyé sera porté sur les projets </w:t>
      </w:r>
      <w:r w:rsidR="00C54B4D">
        <w:rPr>
          <w:rFonts w:ascii="Arial" w:hAnsi="Arial" w:cs="Arial"/>
          <w:sz w:val="24"/>
          <w:szCs w:val="24"/>
        </w:rPr>
        <w:t>de recherche-développement</w:t>
      </w:r>
      <w:r w:rsidRPr="00FA7BA1">
        <w:rPr>
          <w:rFonts w:ascii="Arial" w:hAnsi="Arial" w:cs="Arial"/>
          <w:sz w:val="24"/>
          <w:szCs w:val="24"/>
        </w:rPr>
        <w:t xml:space="preserve"> qui doivent contribuer à : </w:t>
      </w:r>
    </w:p>
    <w:p w14:paraId="30849909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2E74B5"/>
          <w:sz w:val="24"/>
          <w:szCs w:val="24"/>
          <w:lang w:eastAsia="x-none"/>
        </w:rPr>
      </w:pPr>
      <w:r w:rsidRPr="00B71D77">
        <w:rPr>
          <w:rFonts w:ascii="Arial" w:hAnsi="Arial" w:cs="Arial"/>
          <w:sz w:val="24"/>
          <w:szCs w:val="24"/>
        </w:rPr>
        <w:t>Maintenir le personnel enseignant et les élèves des zones d’orpaillage dans les classes ;</w:t>
      </w:r>
    </w:p>
    <w:p w14:paraId="69EFBA78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 xml:space="preserve">Définir un modèle Burkinabè de </w:t>
      </w:r>
      <w:r>
        <w:rPr>
          <w:rFonts w:ascii="Arial" w:hAnsi="Arial" w:cs="Arial"/>
          <w:sz w:val="24"/>
          <w:szCs w:val="24"/>
        </w:rPr>
        <w:t xml:space="preserve">bonne </w:t>
      </w:r>
      <w:r w:rsidRPr="00B71D77">
        <w:rPr>
          <w:rFonts w:ascii="Arial" w:hAnsi="Arial" w:cs="Arial"/>
          <w:sz w:val="24"/>
          <w:szCs w:val="24"/>
        </w:rPr>
        <w:t>gouvernance ;</w:t>
      </w:r>
    </w:p>
    <w:p w14:paraId="2CD18362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>Préserver/Restaurer les écosystèmes</w:t>
      </w:r>
      <w:r>
        <w:rPr>
          <w:rFonts w:ascii="Arial" w:hAnsi="Arial" w:cs="Arial"/>
          <w:sz w:val="24"/>
          <w:szCs w:val="24"/>
        </w:rPr>
        <w:t xml:space="preserve"> </w:t>
      </w:r>
      <w:r w:rsidRPr="00B71D77">
        <w:rPr>
          <w:rFonts w:ascii="Arial" w:hAnsi="Arial" w:cs="Arial"/>
          <w:sz w:val="24"/>
          <w:szCs w:val="24"/>
        </w:rPr>
        <w:t>;</w:t>
      </w:r>
    </w:p>
    <w:p w14:paraId="7CAA0EC1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 xml:space="preserve">Mitiger les effets néfastes du changement climatique sur le couvert végétal ;  </w:t>
      </w:r>
    </w:p>
    <w:p w14:paraId="2304FF3F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>Valoriser les plantes médicinales ;</w:t>
      </w:r>
    </w:p>
    <w:p w14:paraId="11C0D48E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>Améliorer les systèmes d’assainissement ;</w:t>
      </w:r>
    </w:p>
    <w:p w14:paraId="2DA6F5B2" w14:textId="77777777" w:rsidR="00CC6AF8" w:rsidRPr="00B71D77" w:rsidRDefault="00CC6AF8" w:rsidP="00CC6AF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71D77">
        <w:rPr>
          <w:rFonts w:ascii="Arial" w:hAnsi="Arial" w:cs="Arial"/>
          <w:sz w:val="24"/>
          <w:szCs w:val="24"/>
        </w:rPr>
        <w:t>Promouvoir les TIC dans la diffusion des résultats de recherche</w:t>
      </w:r>
      <w:r>
        <w:rPr>
          <w:rFonts w:ascii="Arial" w:hAnsi="Arial" w:cs="Arial"/>
          <w:sz w:val="24"/>
          <w:szCs w:val="24"/>
        </w:rPr>
        <w:t> ;</w:t>
      </w:r>
    </w:p>
    <w:p w14:paraId="792C8AA6" w14:textId="77777777" w:rsidR="002F6A8F" w:rsidRPr="002F6A8F" w:rsidRDefault="002F6A8F" w:rsidP="002F6A8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Améliorer</w:t>
      </w:r>
      <w:r w:rsidRPr="002F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Pr="002F6A8F">
        <w:rPr>
          <w:rFonts w:ascii="Arial" w:hAnsi="Arial" w:cs="Arial"/>
          <w:sz w:val="24"/>
          <w:szCs w:val="24"/>
        </w:rPr>
        <w:t>appropriation des résultats de recherche par les potentiels utilisateurs</w:t>
      </w:r>
      <w:r w:rsidR="00F67F66">
        <w:rPr>
          <w:rFonts w:ascii="Arial" w:hAnsi="Arial" w:cs="Arial"/>
          <w:sz w:val="24"/>
          <w:szCs w:val="24"/>
        </w:rPr>
        <w:t> ;</w:t>
      </w:r>
    </w:p>
    <w:p w14:paraId="3CCFEC1B" w14:textId="77777777" w:rsidR="002F6A8F" w:rsidRPr="002F6A8F" w:rsidRDefault="002F6A8F" w:rsidP="002F6A8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Améliorer </w:t>
      </w:r>
      <w:r w:rsidR="00F67F66">
        <w:rPr>
          <w:rFonts w:ascii="Arial" w:hAnsi="Arial" w:cs="Arial"/>
          <w:sz w:val="24"/>
          <w:szCs w:val="24"/>
        </w:rPr>
        <w:t>l</w:t>
      </w:r>
      <w:r w:rsidRPr="002F6A8F">
        <w:rPr>
          <w:rFonts w:ascii="Arial" w:hAnsi="Arial" w:cs="Arial"/>
          <w:sz w:val="24"/>
          <w:szCs w:val="24"/>
        </w:rPr>
        <w:t>es processus de diffusion et de traduction des résultats de recherche</w:t>
      </w:r>
      <w:r w:rsidR="00F67F66">
        <w:rPr>
          <w:rFonts w:ascii="Arial" w:hAnsi="Arial" w:cs="Arial"/>
          <w:sz w:val="24"/>
          <w:szCs w:val="24"/>
        </w:rPr>
        <w:t> ;</w:t>
      </w:r>
    </w:p>
    <w:p w14:paraId="0FA18D92" w14:textId="77777777" w:rsidR="002F6A8F" w:rsidRPr="002F6A8F" w:rsidRDefault="00F67F66" w:rsidP="002F6A8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Améliorer la</w:t>
      </w:r>
      <w:r w:rsidR="002F6A8F" w:rsidRPr="002F6A8F">
        <w:rPr>
          <w:rFonts w:ascii="Arial" w:hAnsi="Arial" w:cs="Arial"/>
          <w:sz w:val="24"/>
          <w:szCs w:val="24"/>
        </w:rPr>
        <w:t xml:space="preserve"> connaissance des impacts des résultats de recherche sur le développement socio-économique</w:t>
      </w:r>
      <w:r>
        <w:rPr>
          <w:rFonts w:ascii="Arial" w:hAnsi="Arial" w:cs="Arial"/>
          <w:sz w:val="24"/>
          <w:szCs w:val="24"/>
        </w:rPr>
        <w:t> ;</w:t>
      </w:r>
    </w:p>
    <w:p w14:paraId="43C0D1A3" w14:textId="77777777" w:rsidR="002F6A8F" w:rsidRPr="00F67F66" w:rsidRDefault="00F67F66" w:rsidP="00F67F6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Accélérer l’</w:t>
      </w:r>
      <w:r w:rsidR="002F6A8F" w:rsidRPr="002F6A8F">
        <w:rPr>
          <w:rFonts w:ascii="Arial" w:hAnsi="Arial" w:cs="Arial"/>
          <w:sz w:val="24"/>
          <w:szCs w:val="24"/>
        </w:rPr>
        <w:t>implication des femmes dans la gouvernance et plus généralement dans les sphères formelles et publiques de prise de décision</w:t>
      </w:r>
      <w:r>
        <w:rPr>
          <w:rFonts w:ascii="Arial" w:hAnsi="Arial" w:cs="Arial"/>
          <w:sz w:val="24"/>
          <w:szCs w:val="24"/>
        </w:rPr>
        <w:t>.</w:t>
      </w:r>
    </w:p>
    <w:p w14:paraId="57372B83" w14:textId="77777777" w:rsidR="0013602E" w:rsidRPr="00FA7BA1" w:rsidRDefault="00036579" w:rsidP="0013602E">
      <w:pPr>
        <w:contextualSpacing/>
        <w:jc w:val="both"/>
        <w:rPr>
          <w:rFonts w:ascii="Arial" w:hAnsi="Arial" w:cs="Arial"/>
          <w:sz w:val="24"/>
          <w:szCs w:val="24"/>
        </w:rPr>
      </w:pPr>
      <w:r w:rsidRPr="00FA7BA1">
        <w:rPr>
          <w:rFonts w:ascii="Arial" w:hAnsi="Arial" w:cs="Arial"/>
          <w:sz w:val="24"/>
          <w:szCs w:val="24"/>
        </w:rPr>
        <w:t xml:space="preserve">Le présent appel à projets </w:t>
      </w:r>
      <w:r w:rsidRPr="00FA7BA1">
        <w:rPr>
          <w:rFonts w:ascii="Arial" w:hAnsi="Arial" w:cs="Arial"/>
          <w:b/>
          <w:sz w:val="24"/>
          <w:szCs w:val="24"/>
        </w:rPr>
        <w:t xml:space="preserve">s’adresse principalement à des porteurs de projets qui proposent </w:t>
      </w:r>
      <w:r w:rsidR="0013602E" w:rsidRPr="00FA7BA1">
        <w:rPr>
          <w:rFonts w:ascii="Arial" w:hAnsi="Arial" w:cs="Arial"/>
          <w:sz w:val="24"/>
          <w:szCs w:val="24"/>
        </w:rPr>
        <w:t>de promouvoir la recherche et l’innovation en vue d’améliorer les conditions de vie de la population.</w:t>
      </w:r>
    </w:p>
    <w:p w14:paraId="7A8D1D7F" w14:textId="77777777" w:rsidR="00036579" w:rsidRPr="00FA7BA1" w:rsidRDefault="00036579" w:rsidP="008E7B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BA1">
        <w:rPr>
          <w:rFonts w:ascii="Arial" w:hAnsi="Arial" w:cs="Arial"/>
          <w:sz w:val="24"/>
          <w:szCs w:val="24"/>
        </w:rPr>
        <w:t>Ces projets doivent permettr</w:t>
      </w:r>
      <w:r w:rsidR="008E7B3F" w:rsidRPr="00FA7BA1">
        <w:rPr>
          <w:rFonts w:ascii="Arial" w:hAnsi="Arial" w:cs="Arial"/>
          <w:sz w:val="24"/>
          <w:szCs w:val="24"/>
        </w:rPr>
        <w:t xml:space="preserve">e d’accompagner </w:t>
      </w:r>
      <w:r w:rsidRPr="00FA7BA1">
        <w:rPr>
          <w:rFonts w:ascii="Arial" w:hAnsi="Arial" w:cs="Arial"/>
          <w:sz w:val="24"/>
          <w:szCs w:val="24"/>
        </w:rPr>
        <w:t>la politique sectorielle de la recherche et de l’innovation (plan</w:t>
      </w:r>
      <w:r w:rsidR="00C54B4D">
        <w:rPr>
          <w:rFonts w:ascii="Arial" w:hAnsi="Arial" w:cs="Arial"/>
          <w:sz w:val="24"/>
          <w:szCs w:val="24"/>
        </w:rPr>
        <w:t>s</w:t>
      </w:r>
      <w:r w:rsidRPr="00FA7BA1">
        <w:rPr>
          <w:rFonts w:ascii="Arial" w:hAnsi="Arial" w:cs="Arial"/>
          <w:sz w:val="24"/>
          <w:szCs w:val="24"/>
        </w:rPr>
        <w:t xml:space="preserve"> d’action</w:t>
      </w:r>
      <w:r w:rsidR="00C54B4D">
        <w:rPr>
          <w:rFonts w:ascii="Arial" w:hAnsi="Arial" w:cs="Arial"/>
          <w:sz w:val="24"/>
          <w:szCs w:val="24"/>
        </w:rPr>
        <w:t>s</w:t>
      </w:r>
      <w:r w:rsidRPr="00FA7BA1">
        <w:rPr>
          <w:rFonts w:ascii="Arial" w:hAnsi="Arial" w:cs="Arial"/>
          <w:sz w:val="24"/>
          <w:szCs w:val="24"/>
        </w:rPr>
        <w:t xml:space="preserve"> </w:t>
      </w:r>
      <w:r w:rsidR="007F0D90">
        <w:rPr>
          <w:rFonts w:ascii="Arial" w:hAnsi="Arial" w:cs="Arial"/>
          <w:sz w:val="24"/>
          <w:szCs w:val="24"/>
        </w:rPr>
        <w:t>trienna</w:t>
      </w:r>
      <w:r w:rsidR="00C54B4D">
        <w:rPr>
          <w:rFonts w:ascii="Arial" w:hAnsi="Arial" w:cs="Arial"/>
          <w:sz w:val="24"/>
          <w:szCs w:val="24"/>
        </w:rPr>
        <w:t>ux</w:t>
      </w:r>
      <w:r w:rsidR="007F0D90">
        <w:rPr>
          <w:rFonts w:ascii="Arial" w:hAnsi="Arial" w:cs="Arial"/>
          <w:sz w:val="24"/>
          <w:szCs w:val="24"/>
        </w:rPr>
        <w:t xml:space="preserve"> glissant</w:t>
      </w:r>
      <w:r w:rsidR="00C54B4D">
        <w:rPr>
          <w:rFonts w:ascii="Arial" w:hAnsi="Arial" w:cs="Arial"/>
          <w:sz w:val="24"/>
          <w:szCs w:val="24"/>
        </w:rPr>
        <w:t>s</w:t>
      </w:r>
      <w:r w:rsidR="007F0D90">
        <w:rPr>
          <w:rFonts w:ascii="Arial" w:hAnsi="Arial" w:cs="Arial"/>
          <w:sz w:val="24"/>
          <w:szCs w:val="24"/>
        </w:rPr>
        <w:t xml:space="preserve"> 2020</w:t>
      </w:r>
      <w:r w:rsidRPr="00FA7BA1">
        <w:rPr>
          <w:rFonts w:ascii="Arial" w:hAnsi="Arial" w:cs="Arial"/>
          <w:sz w:val="24"/>
          <w:szCs w:val="24"/>
        </w:rPr>
        <w:t>-202</w:t>
      </w:r>
      <w:r w:rsidR="007F0D90">
        <w:rPr>
          <w:rFonts w:ascii="Arial" w:hAnsi="Arial" w:cs="Arial"/>
          <w:sz w:val="24"/>
          <w:szCs w:val="24"/>
        </w:rPr>
        <w:t>2</w:t>
      </w:r>
      <w:r w:rsidRPr="00FA7BA1">
        <w:rPr>
          <w:rFonts w:ascii="Arial" w:hAnsi="Arial" w:cs="Arial"/>
          <w:sz w:val="24"/>
          <w:szCs w:val="24"/>
        </w:rPr>
        <w:t xml:space="preserve"> du </w:t>
      </w:r>
      <w:r w:rsidR="00C54B4D">
        <w:rPr>
          <w:rFonts w:ascii="Arial" w:hAnsi="Arial" w:cs="Arial"/>
          <w:sz w:val="24"/>
          <w:szCs w:val="24"/>
        </w:rPr>
        <w:t>secteur</w:t>
      </w:r>
      <w:r w:rsidRPr="00FA7BA1">
        <w:rPr>
          <w:rFonts w:ascii="Arial" w:hAnsi="Arial" w:cs="Arial"/>
          <w:sz w:val="24"/>
          <w:szCs w:val="24"/>
        </w:rPr>
        <w:t xml:space="preserve"> </w:t>
      </w:r>
      <w:r w:rsidR="008D1ABA">
        <w:rPr>
          <w:rFonts w:ascii="Arial" w:hAnsi="Arial" w:cs="Arial"/>
          <w:sz w:val="24"/>
          <w:szCs w:val="24"/>
        </w:rPr>
        <w:t>« </w:t>
      </w:r>
      <w:r w:rsidR="00C54B4D">
        <w:rPr>
          <w:rFonts w:ascii="Arial" w:hAnsi="Arial" w:cs="Arial"/>
          <w:sz w:val="24"/>
          <w:szCs w:val="24"/>
        </w:rPr>
        <w:t xml:space="preserve">Recherche et </w:t>
      </w:r>
      <w:r w:rsidRPr="00FA7BA1">
        <w:rPr>
          <w:rFonts w:ascii="Arial" w:hAnsi="Arial" w:cs="Arial"/>
          <w:sz w:val="24"/>
          <w:szCs w:val="24"/>
        </w:rPr>
        <w:t>Innovation</w:t>
      </w:r>
      <w:r w:rsidR="008D1ABA">
        <w:rPr>
          <w:rFonts w:ascii="Arial" w:hAnsi="Arial" w:cs="Arial"/>
          <w:sz w:val="24"/>
          <w:szCs w:val="24"/>
        </w:rPr>
        <w:t> »</w:t>
      </w:r>
      <w:r w:rsidRPr="00FA7BA1">
        <w:rPr>
          <w:rFonts w:ascii="Arial" w:hAnsi="Arial" w:cs="Arial"/>
          <w:sz w:val="24"/>
          <w:szCs w:val="24"/>
        </w:rPr>
        <w:t>).</w:t>
      </w:r>
    </w:p>
    <w:p w14:paraId="12B19A55" w14:textId="5772AA32" w:rsidR="00AB467C" w:rsidRDefault="00036579" w:rsidP="00E506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BA1">
        <w:rPr>
          <w:rFonts w:ascii="Arial" w:hAnsi="Arial" w:cs="Arial"/>
          <w:sz w:val="24"/>
          <w:szCs w:val="24"/>
        </w:rPr>
        <w:t>Pour plus d’informations</w:t>
      </w:r>
      <w:r w:rsidR="00301CF0">
        <w:rPr>
          <w:rFonts w:ascii="Arial" w:hAnsi="Arial" w:cs="Arial"/>
          <w:sz w:val="24"/>
          <w:szCs w:val="24"/>
        </w:rPr>
        <w:t>,</w:t>
      </w:r>
      <w:r w:rsidRPr="00FA7BA1">
        <w:rPr>
          <w:rFonts w:ascii="Arial" w:hAnsi="Arial" w:cs="Arial"/>
          <w:sz w:val="24"/>
          <w:szCs w:val="24"/>
        </w:rPr>
        <w:t xml:space="preserve"> consulter notre site web : </w:t>
      </w:r>
      <w:hyperlink r:id="rId5" w:history="1">
        <w:r w:rsidRPr="00FA7BA1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www.fonrid.bf</w:t>
        </w:r>
      </w:hyperlink>
      <w:r w:rsidRPr="00FA7BA1">
        <w:rPr>
          <w:rFonts w:ascii="Arial" w:hAnsi="Arial" w:cs="Arial"/>
          <w:sz w:val="24"/>
          <w:szCs w:val="24"/>
        </w:rPr>
        <w:t>.</w:t>
      </w:r>
    </w:p>
    <w:p w14:paraId="64F8259D" w14:textId="77777777" w:rsidR="00A4168A" w:rsidRPr="00A4168A" w:rsidRDefault="00A4168A" w:rsidP="00E506E6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27A78D5" w14:textId="58DF4A9C" w:rsidR="00CB29BE" w:rsidRDefault="00D51489" w:rsidP="00BB71F6">
      <w:pPr>
        <w:autoSpaceDE w:val="0"/>
        <w:autoSpaceDN w:val="0"/>
        <w:adjustRightInd w:val="0"/>
        <w:spacing w:after="0" w:line="240" w:lineRule="auto"/>
        <w:ind w:left="3540" w:firstLine="709"/>
        <w:contextualSpacing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</w:t>
      </w:r>
      <w:r w:rsidR="00E506E6">
        <w:rPr>
          <w:rFonts w:ascii="Segoe UI" w:hAnsi="Segoe UI" w:cs="Segoe UI"/>
          <w:b/>
          <w:sz w:val="24"/>
          <w:szCs w:val="24"/>
        </w:rPr>
        <w:t xml:space="preserve">           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77689B" w:rsidRPr="008E7B3F">
        <w:rPr>
          <w:rFonts w:ascii="Segoe UI" w:hAnsi="Segoe UI" w:cs="Segoe UI"/>
          <w:b/>
          <w:sz w:val="24"/>
          <w:szCs w:val="24"/>
        </w:rPr>
        <w:t xml:space="preserve">Le Directeur Général </w:t>
      </w:r>
    </w:p>
    <w:p w14:paraId="093E304C" w14:textId="31CF7D1F" w:rsidR="00BB71F6" w:rsidRDefault="00BB71F6" w:rsidP="00BB71F6">
      <w:pPr>
        <w:autoSpaceDE w:val="0"/>
        <w:autoSpaceDN w:val="0"/>
        <w:adjustRightInd w:val="0"/>
        <w:spacing w:after="0" w:line="240" w:lineRule="auto"/>
        <w:ind w:left="3540" w:firstLine="709"/>
        <w:contextualSpacing/>
        <w:rPr>
          <w:rFonts w:ascii="Segoe UI" w:hAnsi="Segoe UI" w:cs="Segoe UI"/>
          <w:b/>
          <w:sz w:val="24"/>
          <w:szCs w:val="24"/>
        </w:rPr>
      </w:pPr>
    </w:p>
    <w:p w14:paraId="7FFFD9DC" w14:textId="1555D7B1" w:rsidR="00BB71F6" w:rsidRDefault="00BB71F6" w:rsidP="00BB71F6">
      <w:pPr>
        <w:autoSpaceDE w:val="0"/>
        <w:autoSpaceDN w:val="0"/>
        <w:adjustRightInd w:val="0"/>
        <w:spacing w:after="0" w:line="240" w:lineRule="auto"/>
        <w:ind w:left="3540" w:firstLine="709"/>
        <w:contextualSpacing/>
        <w:rPr>
          <w:rFonts w:ascii="Segoe UI" w:hAnsi="Segoe UI" w:cs="Segoe UI"/>
          <w:b/>
          <w:sz w:val="24"/>
          <w:szCs w:val="24"/>
        </w:rPr>
      </w:pPr>
    </w:p>
    <w:p w14:paraId="19406411" w14:textId="77777777" w:rsidR="00BB71F6" w:rsidRPr="008E7B3F" w:rsidRDefault="00BB71F6" w:rsidP="00BB71F6">
      <w:pPr>
        <w:autoSpaceDE w:val="0"/>
        <w:autoSpaceDN w:val="0"/>
        <w:adjustRightInd w:val="0"/>
        <w:spacing w:after="0" w:line="240" w:lineRule="auto"/>
        <w:ind w:left="3540" w:firstLine="709"/>
        <w:contextualSpacing/>
        <w:rPr>
          <w:rFonts w:ascii="Segoe UI" w:hAnsi="Segoe UI" w:cs="Segoe UI"/>
          <w:b/>
          <w:sz w:val="24"/>
          <w:szCs w:val="24"/>
        </w:rPr>
      </w:pPr>
    </w:p>
    <w:p w14:paraId="6F7A67EE" w14:textId="77777777" w:rsidR="00C21341" w:rsidRPr="00BB71F6" w:rsidRDefault="00C21341" w:rsidP="00BB71F6">
      <w:pPr>
        <w:autoSpaceDE w:val="0"/>
        <w:autoSpaceDN w:val="0"/>
        <w:adjustRightInd w:val="0"/>
        <w:spacing w:after="0" w:line="240" w:lineRule="auto"/>
        <w:ind w:left="4248" w:firstLine="709"/>
        <w:contextualSpacing/>
        <w:rPr>
          <w:rFonts w:ascii="Segoe UI" w:hAnsi="Segoe UI" w:cs="Segoe UI"/>
          <w:b/>
          <w:sz w:val="24"/>
          <w:szCs w:val="24"/>
          <w:u w:val="single"/>
        </w:rPr>
      </w:pPr>
      <w:r w:rsidRPr="00BB71F6">
        <w:rPr>
          <w:rFonts w:ascii="Segoe UI" w:hAnsi="Segoe UI" w:cs="Segoe UI"/>
          <w:b/>
          <w:sz w:val="24"/>
          <w:szCs w:val="24"/>
          <w:u w:val="single"/>
        </w:rPr>
        <w:t>Dr Hamidou H. TAMBOURA</w:t>
      </w:r>
    </w:p>
    <w:p w14:paraId="45F20C86" w14:textId="77777777" w:rsidR="00C21341" w:rsidRPr="00BB71F6" w:rsidRDefault="00C21341" w:rsidP="00BB71F6">
      <w:pPr>
        <w:autoSpaceDE w:val="0"/>
        <w:autoSpaceDN w:val="0"/>
        <w:adjustRightInd w:val="0"/>
        <w:spacing w:after="0" w:line="240" w:lineRule="auto"/>
        <w:ind w:left="4248" w:firstLine="709"/>
        <w:contextualSpacing/>
        <w:rPr>
          <w:rFonts w:ascii="Segoe UI" w:hAnsi="Segoe UI" w:cs="Segoe UI"/>
          <w:i/>
          <w:sz w:val="18"/>
          <w:szCs w:val="18"/>
        </w:rPr>
      </w:pPr>
      <w:r w:rsidRPr="00313B9F">
        <w:rPr>
          <w:rFonts w:ascii="Segoe UI" w:hAnsi="Segoe UI" w:cs="Segoe UI"/>
          <w:i/>
          <w:sz w:val="20"/>
          <w:szCs w:val="20"/>
        </w:rPr>
        <w:t xml:space="preserve">        </w:t>
      </w:r>
      <w:r w:rsidRPr="00BB71F6">
        <w:rPr>
          <w:rFonts w:ascii="Segoe UI" w:hAnsi="Segoe UI" w:cs="Segoe UI"/>
          <w:i/>
          <w:sz w:val="18"/>
          <w:szCs w:val="18"/>
        </w:rPr>
        <w:t>Directeur de Recherche</w:t>
      </w:r>
    </w:p>
    <w:p w14:paraId="71D73C48" w14:textId="0C813571" w:rsidR="00CB29BE" w:rsidRPr="00BB71F6" w:rsidRDefault="00C21341" w:rsidP="00BB71F6">
      <w:pPr>
        <w:autoSpaceDE w:val="0"/>
        <w:autoSpaceDN w:val="0"/>
        <w:adjustRightInd w:val="0"/>
        <w:spacing w:after="0" w:line="240" w:lineRule="auto"/>
        <w:ind w:left="4248" w:firstLine="709"/>
        <w:contextualSpacing/>
        <w:rPr>
          <w:rFonts w:ascii="Segoe UI" w:hAnsi="Segoe UI" w:cs="Segoe UI"/>
          <w:i/>
          <w:sz w:val="18"/>
          <w:szCs w:val="18"/>
        </w:rPr>
      </w:pPr>
      <w:r w:rsidRPr="00BB71F6">
        <w:rPr>
          <w:rFonts w:ascii="Segoe UI" w:hAnsi="Segoe UI" w:cs="Segoe UI"/>
          <w:i/>
          <w:sz w:val="18"/>
          <w:szCs w:val="18"/>
        </w:rPr>
        <w:t xml:space="preserve">   </w:t>
      </w:r>
      <w:r w:rsidR="00BB71F6">
        <w:rPr>
          <w:rFonts w:ascii="Segoe UI" w:hAnsi="Segoe UI" w:cs="Segoe UI"/>
          <w:i/>
          <w:sz w:val="18"/>
          <w:szCs w:val="18"/>
        </w:rPr>
        <w:t xml:space="preserve">    </w:t>
      </w:r>
      <w:r w:rsidRPr="00BB71F6">
        <w:rPr>
          <w:rFonts w:ascii="Segoe UI" w:hAnsi="Segoe UI" w:cs="Segoe UI"/>
          <w:i/>
          <w:sz w:val="18"/>
          <w:szCs w:val="18"/>
        </w:rPr>
        <w:t>Officier de l’Ordre de l’Etalon</w:t>
      </w:r>
    </w:p>
    <w:sectPr w:rsidR="00CB29BE" w:rsidRPr="00BB71F6" w:rsidSect="00BB71F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D92"/>
    <w:multiLevelType w:val="hybridMultilevel"/>
    <w:tmpl w:val="C4B634DC"/>
    <w:lvl w:ilvl="0" w:tplc="4A0C2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E10"/>
    <w:multiLevelType w:val="hybridMultilevel"/>
    <w:tmpl w:val="646603CE"/>
    <w:lvl w:ilvl="0" w:tplc="462A4F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64A"/>
    <w:multiLevelType w:val="hybridMultilevel"/>
    <w:tmpl w:val="ABBCD412"/>
    <w:lvl w:ilvl="0" w:tplc="38661E36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BFEA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4B798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228AC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6FD0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29CB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C5958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40C72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A3E62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73EEA"/>
    <w:multiLevelType w:val="hybridMultilevel"/>
    <w:tmpl w:val="B7E20044"/>
    <w:lvl w:ilvl="0" w:tplc="CE4A8974">
      <w:start w:val="1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805"/>
    <w:multiLevelType w:val="hybridMultilevel"/>
    <w:tmpl w:val="78EC5B04"/>
    <w:lvl w:ilvl="0" w:tplc="164A93BC">
      <w:start w:val="1"/>
      <w:numFmt w:val="lowerRoman"/>
      <w:lvlText w:val="(%1)"/>
      <w:lvlJc w:val="left"/>
      <w:pPr>
        <w:ind w:left="17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26D4E">
      <w:start w:val="1"/>
      <w:numFmt w:val="bullet"/>
      <w:lvlText w:val="-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A897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E1DF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4DA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A1B1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E36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6AC9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6035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D211A"/>
    <w:multiLevelType w:val="hybridMultilevel"/>
    <w:tmpl w:val="7B1A2920"/>
    <w:lvl w:ilvl="0" w:tplc="62B4F3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D88"/>
    <w:multiLevelType w:val="hybridMultilevel"/>
    <w:tmpl w:val="45728496"/>
    <w:lvl w:ilvl="0" w:tplc="040C000F">
      <w:start w:val="1"/>
      <w:numFmt w:val="decimal"/>
      <w:lvlText w:val="%1."/>
      <w:lvlJc w:val="left"/>
      <w:pPr>
        <w:ind w:left="393" w:hanging="360"/>
      </w:p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9246617"/>
    <w:multiLevelType w:val="hybridMultilevel"/>
    <w:tmpl w:val="D7FC8878"/>
    <w:lvl w:ilvl="0" w:tplc="FCD06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6"/>
    <w:rsid w:val="00032B8B"/>
    <w:rsid w:val="00036579"/>
    <w:rsid w:val="000A02C5"/>
    <w:rsid w:val="0013602E"/>
    <w:rsid w:val="00143EFC"/>
    <w:rsid w:val="001A6ECA"/>
    <w:rsid w:val="001D2C2D"/>
    <w:rsid w:val="001F43AC"/>
    <w:rsid w:val="001F6723"/>
    <w:rsid w:val="00237364"/>
    <w:rsid w:val="0025580E"/>
    <w:rsid w:val="00285AB2"/>
    <w:rsid w:val="00286AC2"/>
    <w:rsid w:val="002B4EFD"/>
    <w:rsid w:val="002F6A8F"/>
    <w:rsid w:val="00301CF0"/>
    <w:rsid w:val="00313B9F"/>
    <w:rsid w:val="00315E12"/>
    <w:rsid w:val="003B681D"/>
    <w:rsid w:val="003D7347"/>
    <w:rsid w:val="00403E7A"/>
    <w:rsid w:val="005070D2"/>
    <w:rsid w:val="005108D4"/>
    <w:rsid w:val="00533A26"/>
    <w:rsid w:val="0055298C"/>
    <w:rsid w:val="0056592F"/>
    <w:rsid w:val="00572EC4"/>
    <w:rsid w:val="005772DD"/>
    <w:rsid w:val="005E183A"/>
    <w:rsid w:val="00601D56"/>
    <w:rsid w:val="00620286"/>
    <w:rsid w:val="006715A4"/>
    <w:rsid w:val="00690B92"/>
    <w:rsid w:val="006A38BF"/>
    <w:rsid w:val="0077689B"/>
    <w:rsid w:val="00787851"/>
    <w:rsid w:val="007C635E"/>
    <w:rsid w:val="007E2311"/>
    <w:rsid w:val="007F0D90"/>
    <w:rsid w:val="008C6197"/>
    <w:rsid w:val="008D1ABA"/>
    <w:rsid w:val="008E7B3F"/>
    <w:rsid w:val="008F3E08"/>
    <w:rsid w:val="00962AC8"/>
    <w:rsid w:val="00967E91"/>
    <w:rsid w:val="009831AB"/>
    <w:rsid w:val="009C29D2"/>
    <w:rsid w:val="009D0545"/>
    <w:rsid w:val="009F24A1"/>
    <w:rsid w:val="00A4168A"/>
    <w:rsid w:val="00A74D2F"/>
    <w:rsid w:val="00A80013"/>
    <w:rsid w:val="00AB467C"/>
    <w:rsid w:val="00AD11F9"/>
    <w:rsid w:val="00AE458D"/>
    <w:rsid w:val="00B321B2"/>
    <w:rsid w:val="00B72EB7"/>
    <w:rsid w:val="00BB71F6"/>
    <w:rsid w:val="00C054F3"/>
    <w:rsid w:val="00C147FE"/>
    <w:rsid w:val="00C21341"/>
    <w:rsid w:val="00C215FB"/>
    <w:rsid w:val="00C30D36"/>
    <w:rsid w:val="00C54B4D"/>
    <w:rsid w:val="00C94BBC"/>
    <w:rsid w:val="00CA6062"/>
    <w:rsid w:val="00CB29BE"/>
    <w:rsid w:val="00CC6AF8"/>
    <w:rsid w:val="00CE6694"/>
    <w:rsid w:val="00D41E22"/>
    <w:rsid w:val="00D51489"/>
    <w:rsid w:val="00D51C95"/>
    <w:rsid w:val="00D64AA8"/>
    <w:rsid w:val="00E02560"/>
    <w:rsid w:val="00E31751"/>
    <w:rsid w:val="00E506E6"/>
    <w:rsid w:val="00E509BC"/>
    <w:rsid w:val="00E61473"/>
    <w:rsid w:val="00EF6F4D"/>
    <w:rsid w:val="00F036D1"/>
    <w:rsid w:val="00F43DCE"/>
    <w:rsid w:val="00F46398"/>
    <w:rsid w:val="00F67F66"/>
    <w:rsid w:val="00FA7BA1"/>
    <w:rsid w:val="00FD36A0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A914"/>
  <w15:docId w15:val="{38E42D62-E61D-4B33-94B2-46E6FFA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13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C30D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rsid w:val="00C30D36"/>
    <w:pPr>
      <w:ind w:left="720"/>
    </w:pPr>
    <w:rPr>
      <w:rFonts w:ascii="Calibri" w:eastAsia="Times New Roman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25580E"/>
    <w:pPr>
      <w:spacing w:after="120" w:line="240" w:lineRule="auto"/>
      <w:ind w:left="720"/>
      <w:contextualSpacing/>
      <w:jc w:val="both"/>
    </w:pPr>
    <w:rPr>
      <w:rFonts w:ascii="Times New Roman" w:eastAsia="Arial" w:hAnsi="Times New Roman" w:cs="Times New Roman"/>
      <w:sz w:val="23"/>
      <w:szCs w:val="24"/>
    </w:rPr>
  </w:style>
  <w:style w:type="character" w:styleId="Lienhypertexte">
    <w:name w:val="Hyperlink"/>
    <w:basedOn w:val="Policepardfaut"/>
    <w:uiPriority w:val="99"/>
    <w:unhideWhenUsed/>
    <w:rsid w:val="00AD11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0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311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locked/>
    <w:rsid w:val="00036579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C21341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rid.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HP</cp:lastModifiedBy>
  <cp:revision>3</cp:revision>
  <cp:lastPrinted>2021-02-02T11:19:00Z</cp:lastPrinted>
  <dcterms:created xsi:type="dcterms:W3CDTF">2021-02-02T11:35:00Z</dcterms:created>
  <dcterms:modified xsi:type="dcterms:W3CDTF">2021-02-03T14:54:00Z</dcterms:modified>
</cp:coreProperties>
</file>